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«Счастье – это когда тебя понимают» – знаменитая фраза из фильма «Доживём до понедельника». А как часто понимаем мы, и понимают нас? Что испытывает человек, когда остаётся непонятым?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Каждому человеку, маленькому и большому, нужны пища, сон, тепло и физическая безопасность. Но почему, имея всё это, многие люди, в том числе и дети, завидуют другим, которые менее обеспечены и хуже одеты?</w:t>
      </w:r>
      <w:bookmarkStart w:id="0" w:name="_GoBack"/>
      <w:bookmarkEnd w:id="0"/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Ответ прост: мало человеку лишь удовлетворения его естественных потребностей. Любому человеку необходимо, чтобы его понимали и признавали; чтобы он чувствовал себя необходимым; чтобы у него был оценённый другими, и, прежде всего родными, успех; чтобы он мог развиваться и реализовывать свои возможности; чтобы благодаря всему перечисленному он научился уважать себя.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Благодаря чему человек, особенно ребёнок, может быть счастлив? В первую очередь, он счастлив от той психологической обстановки, в которой он живёт.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Психологическое развитие детей, их моральные принципы, образцы поведения закладываются в семье. Поэтому родители должны отдавать себе отчёт в том, какая ответственность возложена на них в деле воспитания, ведь именно родители являются его первыми воспитателями.</w:t>
      </w:r>
    </w:p>
    <w:p w:rsidR="00EA2754" w:rsidRPr="00EA2754" w:rsidRDefault="00EA2754" w:rsidP="00EA2754">
      <w:pPr>
        <w:ind w:firstLine="0"/>
        <w:rPr>
          <w:rFonts w:eastAsia="Times New Roman"/>
          <w:lang w:eastAsia="ru-RU"/>
        </w:rPr>
      </w:pPr>
      <w:r w:rsidRPr="00EA2754">
        <w:drawing>
          <wp:anchor distT="0" distB="0" distL="114300" distR="114300" simplePos="0" relativeHeight="251658240" behindDoc="1" locked="0" layoutInCell="1" allowOverlap="1" wp14:anchorId="08987374">
            <wp:simplePos x="0" y="0"/>
            <wp:positionH relativeFrom="column">
              <wp:posOffset>0</wp:posOffset>
            </wp:positionH>
            <wp:positionV relativeFrom="paragraph">
              <wp:posOffset>20898</wp:posOffset>
            </wp:positionV>
            <wp:extent cx="232727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94" y="21220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754">
        <w:rPr>
          <w:rFonts w:eastAsia="Times New Roman"/>
          <w:lang w:eastAsia="ru-RU"/>
        </w:rPr>
        <w:t>Период детства – самое подходящее время для приобретения полезных привычек и положительных черт характера, так необходимых в дальнейшей жизни. Дом – это лучшее место для воспитания в детях здоровых эмоций, доброжелательности и правильного мышления.</w:t>
      </w:r>
    </w:p>
    <w:p w:rsid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По-настоящему счастлив тот ребёнок, который окружён заботой и вниманием со стороны любящих его людей. Только в этом случае в его поведении будут преобладать положительные эмоции, он будет смотреть на мир добрыми глазами.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 xml:space="preserve">Что такое эмоция? </w:t>
      </w:r>
      <w:r w:rsidRPr="00EA2754">
        <w:rPr>
          <w:rFonts w:eastAsia="Times New Roman"/>
          <w:b/>
          <w:bCs/>
          <w:color w:val="538135" w:themeColor="accent6" w:themeShade="BF"/>
          <w:u w:val="single"/>
          <w:lang w:eastAsia="ru-RU"/>
        </w:rPr>
        <w:t>Эмоции</w:t>
      </w:r>
      <w:r w:rsidRPr="00EA2754">
        <w:rPr>
          <w:rFonts w:eastAsia="Times New Roman"/>
          <w:b/>
          <w:bCs/>
          <w:color w:val="538135" w:themeColor="accent6" w:themeShade="BF"/>
          <w:lang w:eastAsia="ru-RU"/>
        </w:rPr>
        <w:t xml:space="preserve"> </w:t>
      </w:r>
      <w:r w:rsidRPr="00EA2754">
        <w:rPr>
          <w:rFonts w:eastAsia="Times New Roman"/>
          <w:lang w:eastAsia="ru-RU"/>
        </w:rPr>
        <w:t>– это внутренние переживания человека. Эмоции выражают отношение человека к складывающимся или возможным ситуациям и носят ситуативный характер.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К эмоциональным состояниям человека относят: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2F5496" w:themeColor="accent1" w:themeShade="BF"/>
          <w:lang w:eastAsia="ru-RU"/>
        </w:rPr>
        <w:t>н</w:t>
      </w:r>
      <w:r w:rsidRPr="00EA2754">
        <w:rPr>
          <w:rFonts w:eastAsia="Times New Roman"/>
          <w:b/>
          <w:bCs/>
          <w:color w:val="2F5496" w:themeColor="accent1" w:themeShade="BF"/>
          <w:lang w:eastAsia="ru-RU"/>
        </w:rPr>
        <w:t>астроение</w:t>
      </w:r>
      <w:r>
        <w:rPr>
          <w:rFonts w:eastAsia="Times New Roman"/>
          <w:lang w:eastAsia="ru-RU"/>
        </w:rPr>
        <w:t xml:space="preserve"> </w:t>
      </w:r>
      <w:r w:rsidRPr="00EA2754">
        <w:rPr>
          <w:rFonts w:eastAsia="Times New Roman"/>
          <w:lang w:eastAsia="ru-RU"/>
        </w:rPr>
        <w:t>(общее стойкое актуальное эмоциональное состояние человека, определяющее его общий тонус и активность);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2F5496" w:themeColor="accent1" w:themeShade="BF"/>
          <w:lang w:eastAsia="ru-RU"/>
        </w:rPr>
        <w:t>с</w:t>
      </w:r>
      <w:r w:rsidRPr="00EA2754">
        <w:rPr>
          <w:rFonts w:eastAsia="Times New Roman"/>
          <w:b/>
          <w:bCs/>
          <w:color w:val="2F5496" w:themeColor="accent1" w:themeShade="BF"/>
          <w:lang w:eastAsia="ru-RU"/>
        </w:rPr>
        <w:t>трасть</w:t>
      </w:r>
      <w:r w:rsidRPr="00EA2754">
        <w:rPr>
          <w:rFonts w:eastAsia="Times New Roman"/>
          <w:b/>
          <w:bCs/>
          <w:color w:val="2F5496" w:themeColor="accent1" w:themeShade="BF"/>
          <w:lang w:eastAsia="ru-RU"/>
        </w:rPr>
        <w:t xml:space="preserve"> </w:t>
      </w:r>
      <w:r w:rsidRPr="00EA2754">
        <w:rPr>
          <w:rFonts w:eastAsia="Times New Roman"/>
          <w:lang w:eastAsia="ru-RU"/>
        </w:rPr>
        <w:t>(сильная, все себе подчиняющая увлеченность человека кем-либо или чем-либо);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2F5496" w:themeColor="accent1" w:themeShade="BF"/>
          <w:lang w:eastAsia="ru-RU"/>
        </w:rPr>
        <w:lastRenderedPageBreak/>
        <w:t>а</w:t>
      </w:r>
      <w:r w:rsidRPr="00EA2754">
        <w:rPr>
          <w:rFonts w:eastAsia="Times New Roman"/>
          <w:b/>
          <w:bCs/>
          <w:color w:val="2F5496" w:themeColor="accent1" w:themeShade="BF"/>
          <w:lang w:eastAsia="ru-RU"/>
        </w:rPr>
        <w:t>ффект</w:t>
      </w:r>
      <w:r>
        <w:rPr>
          <w:rFonts w:eastAsia="Times New Roman"/>
          <w:lang w:eastAsia="ru-RU"/>
        </w:rPr>
        <w:t xml:space="preserve"> </w:t>
      </w:r>
      <w:r w:rsidRPr="00EA2754">
        <w:rPr>
          <w:rFonts w:eastAsia="Times New Roman"/>
          <w:lang w:eastAsia="ru-RU"/>
        </w:rPr>
        <w:t>(яркое, кратковременное эмоциональное переживание, например, горе при потере близкого человека, гнев при измене, радость при успехе);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b/>
          <w:bCs/>
          <w:color w:val="2F5496" w:themeColor="accent1" w:themeShade="BF"/>
          <w:lang w:eastAsia="ru-RU"/>
        </w:rPr>
        <w:t>чувства</w:t>
      </w:r>
      <w:r w:rsidRPr="00EA2754">
        <w:rPr>
          <w:rFonts w:eastAsia="Times New Roman"/>
          <w:lang w:eastAsia="ru-RU"/>
        </w:rPr>
        <w:t xml:space="preserve"> (высшие человеческие эмоции, связанные с теми людьми, событиями, предметами, которые для данного человека являются значимыми);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b/>
          <w:bCs/>
          <w:color w:val="2F5496" w:themeColor="accent1" w:themeShade="BF"/>
          <w:lang w:eastAsia="ru-RU"/>
        </w:rPr>
        <w:t>стресс</w:t>
      </w:r>
      <w:r w:rsidRPr="00EA2754">
        <w:rPr>
          <w:rFonts w:eastAsia="Times New Roman"/>
          <w:lang w:eastAsia="ru-RU"/>
        </w:rPr>
        <w:t xml:space="preserve"> (состояние сильного общего напряжения, возбуждения в трудных, необычных, экстремальных условиях).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Ребёнок чувствует себя защищённым, когда рядом есть взрослые, помогающие смело идти по жизни, прививающие ему достойное поведение, предостерегающие от дурных поступков.</w:t>
      </w:r>
    </w:p>
    <w:p w:rsidR="00EA2754" w:rsidRPr="00EA2754" w:rsidRDefault="00EA2754" w:rsidP="00EA2754">
      <w:pPr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На психическое становление детей, на их эмоции значительное влияние оказывают взаимоотношения в семье. Существуют некоторые причины, отрицательно влияющие не только на эмоциональную сферу ребёнка, но и на его умственное развитие: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Смерть отца или матери.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Развод родителей.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Частое отсутствие отца или матери из-за командировок.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Долгое отсутствие матери и в связи этим жизнь с другими людьми.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Плохие отношения между родителями: ссоры, гнев, оскорбления.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Употребление спиртных напитков в семье.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Курение родителей.</w:t>
      </w:r>
    </w:p>
    <w:p w:rsidR="00EA2754" w:rsidRPr="00EA2754" w:rsidRDefault="00EA2754" w:rsidP="00EA275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Плохие знакомства родителей.</w:t>
      </w:r>
    </w:p>
    <w:p w:rsidR="00EA2754" w:rsidRDefault="00EA2754" w:rsidP="00EA2754">
      <w:pPr>
        <w:jc w:val="center"/>
        <w:rPr>
          <w:rFonts w:eastAsia="Times New Roman"/>
          <w:b/>
          <w:bCs/>
          <w:color w:val="FF6600"/>
          <w:lang w:eastAsia="ru-RU"/>
        </w:rPr>
      </w:pPr>
    </w:p>
    <w:p w:rsidR="00EA2754" w:rsidRPr="00EA2754" w:rsidRDefault="00EA2754" w:rsidP="00EA2754">
      <w:pPr>
        <w:jc w:val="center"/>
        <w:rPr>
          <w:rFonts w:eastAsia="Times New Roman"/>
          <w:b/>
          <w:bCs/>
          <w:color w:val="FF6600"/>
          <w:lang w:eastAsia="ru-RU"/>
        </w:rPr>
      </w:pPr>
      <w:r w:rsidRPr="00EA2754">
        <w:rPr>
          <w:rFonts w:eastAsia="Times New Roman"/>
          <w:b/>
          <w:bCs/>
          <w:color w:val="FF6600"/>
          <w:lang w:eastAsia="ru-RU"/>
        </w:rPr>
        <w:t>Рекомендации</w:t>
      </w:r>
      <w:r w:rsidRPr="00EA2754">
        <w:rPr>
          <w:rFonts w:eastAsia="Times New Roman"/>
          <w:b/>
          <w:bCs/>
          <w:color w:val="FF6600"/>
          <w:lang w:eastAsia="ru-RU"/>
        </w:rPr>
        <w:t xml:space="preserve"> по развитию положительных эмоций у ребёнка</w:t>
      </w:r>
    </w:p>
    <w:p w:rsidR="00EA2754" w:rsidRPr="00EA2754" w:rsidRDefault="00EA2754" w:rsidP="00EA2754">
      <w:pPr>
        <w:ind w:left="283"/>
        <w:jc w:val="center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Папы и мамы! Бабушки и дедушки! Помните!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От повторяющихся знаков приветствия, одобрения, любви и принятия у ребёнка складывается ощущение: «со мной всё в порядке», «я – хороший». От сигналов осуждения, недовольства, критики – ощущение «со мной что-то не так», «я – плохой».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Душевная копилка ребёнка работает день и ночь. Её ценность зависит от того, что мы туда бросаем.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Даже требования, которые Вы предъявляете, должны быть наполнены любовью и надеждой.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Научитесь слушать своего ребёнка в радости и в горести.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Наказывая своего ребёнка, оставайтесь рядом с ним, не избегайте общения с ним.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Станьте для своего ребёнка примером для подражания в проявлении положительных эмоций по отношению к членам своей семьи и к другим людям.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lastRenderedPageBreak/>
        <w:t>Обнимайте и целуйте ребёнка в любом возрасте.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Не разговаривайте со своим ребёнком с равнодушным и безразличным лицом.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Проводите со своим ребёнком достаточное количество времени, и не сетуйте на то, что у Вас этого времени нет.</w:t>
      </w:r>
    </w:p>
    <w:p w:rsidR="00EA2754" w:rsidRPr="00EA2754" w:rsidRDefault="00EA2754" w:rsidP="00EA27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Заводите в своей семье красивые, добрые и светлые ритуалы общения, которые сделают Вашу жизнь и жизнь Вашего ребёнка теплее и радостнее.</w:t>
      </w:r>
    </w:p>
    <w:p w:rsidR="00EA2754" w:rsidRPr="00EA2754" w:rsidRDefault="00EA2754" w:rsidP="00EA2754">
      <w:pPr>
        <w:jc w:val="center"/>
        <w:rPr>
          <w:rFonts w:eastAsia="Times New Roman"/>
          <w:b/>
          <w:bCs/>
          <w:color w:val="0099CC"/>
          <w:lang w:eastAsia="ru-RU"/>
        </w:rPr>
      </w:pPr>
      <w:r w:rsidRPr="00EA2754">
        <w:rPr>
          <w:rFonts w:eastAsia="Times New Roman"/>
          <w:b/>
          <w:bCs/>
          <w:color w:val="0099CC"/>
          <w:lang w:eastAsia="ru-RU"/>
        </w:rPr>
        <w:t>Ритуалы</w:t>
      </w:r>
      <w:r w:rsidRPr="00EA2754">
        <w:rPr>
          <w:rFonts w:eastAsia="Times New Roman"/>
          <w:b/>
          <w:bCs/>
          <w:color w:val="0099CC"/>
          <w:lang w:eastAsia="ru-RU"/>
        </w:rPr>
        <w:t>, которые нравятся детям</w:t>
      </w:r>
    </w:p>
    <w:p w:rsidR="00EA2754" w:rsidRP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перед уходом в школу получить объятие родителей и напутственное слово или жест, в котором будет маленькая тайна взрослого и ребёнка;</w:t>
      </w:r>
    </w:p>
    <w:p w:rsidR="00EA2754" w:rsidRP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придя из школы, рассказать о своих удачах и проблемах и получить слова поддержки и участия за чашкой чая;</w:t>
      </w:r>
    </w:p>
    <w:p w:rsidR="00EA2754" w:rsidRP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в выходной день обсудить прожитую неделю и её значение для детей и родителей;</w:t>
      </w:r>
    </w:p>
    <w:p w:rsidR="00EA2754" w:rsidRP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посидеть в сумерках при свечах с мамой и папой;</w:t>
      </w:r>
    </w:p>
    <w:p w:rsidR="00EA2754" w:rsidRP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на ночь услышать доброе пожелание;</w:t>
      </w:r>
    </w:p>
    <w:p w:rsidR="00EA2754" w:rsidRP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в свой день рождения получать сюрпризы и устраивать их для других членов семьи;</w:t>
      </w:r>
    </w:p>
    <w:p w:rsidR="00EA2754" w:rsidRP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вместе с мамой готовить к празднику и печь красивый торт, а с папой просто поговорить по душам;</w:t>
      </w:r>
    </w:p>
    <w:p w:rsidR="00EA2754" w:rsidRDefault="00EA2754" w:rsidP="00EA2754">
      <w:pPr>
        <w:numPr>
          <w:ilvl w:val="1"/>
          <w:numId w:val="2"/>
        </w:numPr>
        <w:tabs>
          <w:tab w:val="clear" w:pos="1440"/>
          <w:tab w:val="num" w:pos="-142"/>
          <w:tab w:val="num" w:pos="1134"/>
        </w:tabs>
        <w:ind w:left="0" w:firstLine="709"/>
        <w:rPr>
          <w:rFonts w:eastAsia="Times New Roman"/>
          <w:lang w:eastAsia="ru-RU"/>
        </w:rPr>
      </w:pPr>
      <w:r w:rsidRPr="00EA2754">
        <w:rPr>
          <w:rFonts w:eastAsia="Times New Roman"/>
          <w:lang w:eastAsia="ru-RU"/>
        </w:rPr>
        <w:t>посидеть с мамой и папой, взявшись за руки, во время своей болезни и попросить у них любимую еду или что-то такое, чего очень давно хотелось.</w:t>
      </w:r>
    </w:p>
    <w:p w:rsidR="00EA2754" w:rsidRPr="00EA2754" w:rsidRDefault="00EA2754" w:rsidP="00EA2754">
      <w:pPr>
        <w:tabs>
          <w:tab w:val="num" w:pos="1134"/>
        </w:tabs>
        <w:ind w:left="709" w:firstLine="0"/>
        <w:jc w:val="center"/>
        <w:rPr>
          <w:rFonts w:eastAsia="Times New Roman"/>
          <w:lang w:eastAsia="ru-RU"/>
        </w:rPr>
      </w:pPr>
    </w:p>
    <w:p w:rsidR="00090D10" w:rsidRDefault="00EA2754" w:rsidP="00EA2754">
      <w:pPr>
        <w:tabs>
          <w:tab w:val="num" w:pos="1134"/>
        </w:tabs>
        <w:jc w:val="center"/>
      </w:pPr>
      <w:r w:rsidRPr="00EA2754">
        <w:drawing>
          <wp:inline distT="0" distB="0" distL="0" distR="0" wp14:anchorId="711C2138" wp14:editId="2382BC90">
            <wp:extent cx="4994853" cy="269738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539" cy="270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E068A"/>
    <w:multiLevelType w:val="hybridMultilevel"/>
    <w:tmpl w:val="7AA4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293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86027"/>
    <w:multiLevelType w:val="hybridMultilevel"/>
    <w:tmpl w:val="7670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54"/>
    <w:rsid w:val="00090D10"/>
    <w:rsid w:val="00E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D8D6"/>
  <w15:chartTrackingRefBased/>
  <w15:docId w15:val="{78A2EDC3-E516-4246-99D7-53A4B853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2021-04-06T07:23:00Z</dcterms:created>
  <dcterms:modified xsi:type="dcterms:W3CDTF">2021-04-06T07:41:00Z</dcterms:modified>
</cp:coreProperties>
</file>